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75" w:rsidRDefault="00F654BD">
      <w:r>
        <w:rPr>
          <w:rFonts w:ascii="Tahoma" w:hAnsi="Tahoma" w:cs="Tahoma"/>
          <w:color w:val="222222"/>
          <w:shd w:val="clear" w:color="auto" w:fill="FFFFFF"/>
        </w:rPr>
        <w:t>О противодействии коррупции Понятие коррупции определено Федеральным законом от 25 декабря 2008 г. № 273-ФЗ «О противодействии коррупции» (далее — Федеральный закон № 273-ФЗ).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Источник: </w:t>
      </w:r>
      <w:hyperlink r:id="rId4" w:history="1">
        <w:r>
          <w:rPr>
            <w:rStyle w:val="a3"/>
            <w:rFonts w:ascii="Tahoma" w:hAnsi="Tahoma" w:cs="Tahoma"/>
            <w:color w:val="222222"/>
            <w:bdr w:val="none" w:sz="0" w:space="0" w:color="auto" w:frame="1"/>
            <w:shd w:val="clear" w:color="auto" w:fill="FFFFFF"/>
          </w:rPr>
          <w:t>https://gossluzhba-gov.ru/anticorruption/</w:t>
        </w:r>
      </w:hyperlink>
      <w:r>
        <w:rPr>
          <w:rFonts w:ascii="Tahoma" w:hAnsi="Tahoma" w:cs="Tahoma"/>
          <w:color w:val="222222"/>
          <w:shd w:val="clear" w:color="auto" w:fill="FFFFFF"/>
        </w:rPr>
        <w:t> | </w:t>
      </w:r>
      <w:hyperlink r:id="rId5" w:history="1">
        <w:r>
          <w:rPr>
            <w:rStyle w:val="a3"/>
            <w:rFonts w:ascii="Tahoma" w:hAnsi="Tahoma" w:cs="Tahoma"/>
            <w:color w:val="222222"/>
            <w:bdr w:val="none" w:sz="0" w:space="0" w:color="auto" w:frame="1"/>
            <w:shd w:val="clear" w:color="auto" w:fill="FFFFFF"/>
          </w:rPr>
          <w:t>Госслужба</w:t>
        </w:r>
      </w:hyperlink>
      <w:bookmarkStart w:id="0" w:name="_GoBack"/>
      <w:bookmarkEnd w:id="0"/>
    </w:p>
    <w:sectPr w:rsidR="00D2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AD"/>
    <w:rsid w:val="00D23175"/>
    <w:rsid w:val="00F33EAD"/>
    <w:rsid w:val="00F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EF806-E2EB-414C-BC60-683D4CA3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-gov.ru/" TargetMode="External"/><Relationship Id="rId4" Type="http://schemas.openxmlformats.org/officeDocument/2006/relationships/hyperlink" Target="https://gossluzhba-gov.ru/anticorru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2025-05-20T07:33:00Z</dcterms:created>
  <dcterms:modified xsi:type="dcterms:W3CDTF">2025-05-20T07:33:00Z</dcterms:modified>
</cp:coreProperties>
</file>